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3890457E" w14:textId="4645B858" w:rsidR="00A97BAC" w:rsidRPr="001A46F5" w:rsidRDefault="00897D98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</w:pPr>
      <w:r w:rsidRPr="001A46F5">
        <w:rPr>
          <w:rFonts w:ascii="Century Gothic" w:hAnsi="Century Gothic"/>
          <w:b/>
          <w:bCs/>
          <w:noProof/>
          <w:color w:val="002C5F"/>
          <w:sz w:val="120"/>
          <w:szCs w:val="120"/>
          <w14:ligatures w14:val="none"/>
        </w:rPr>
        <w:drawing>
          <wp:anchor distT="0" distB="0" distL="114300" distR="114300" simplePos="0" relativeHeight="251657216" behindDoc="0" locked="0" layoutInCell="1" allowOverlap="1" wp14:anchorId="3FB02541" wp14:editId="449A01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BAC"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 xml:space="preserve">FREE </w:t>
      </w:r>
      <w:r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>VACCINES</w:t>
      </w:r>
    </w:p>
    <w:p w14:paraId="700FE50A" w14:textId="77777777" w:rsidR="00AE1262" w:rsidRDefault="00AE1262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bookmarkStart w:id="0" w:name="_Hlk199936362"/>
    </w:p>
    <w:p w14:paraId="3ED12744" w14:textId="721A2525" w:rsidR="001A46F5" w:rsidRPr="002060C4" w:rsidRDefault="00231299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For children six months and older who:</w:t>
      </w:r>
    </w:p>
    <w:p w14:paraId="3317E74C" w14:textId="50C2020F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Do not have insurance</w:t>
      </w:r>
    </w:p>
    <w:p w14:paraId="4E9075A2" w14:textId="149416C5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Are under 19 and are Alaskan Native or American Indian</w:t>
      </w:r>
    </w:p>
    <w:p w14:paraId="2763AFE2" w14:textId="269109B2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Have </w:t>
      </w:r>
      <w:proofErr w:type="spellStart"/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BadgerCare</w:t>
      </w:r>
      <w:proofErr w:type="spellEnd"/>
    </w:p>
    <w:bookmarkEnd w:id="0"/>
    <w:p w14:paraId="6368F476" w14:textId="171B8F59" w:rsidR="00774502" w:rsidRPr="00B95A5B" w:rsidRDefault="001A46F5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14:ligatures w14:val="none"/>
        </w:rPr>
      </w:pPr>
      <w:r w:rsidRP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</w:t>
      </w:r>
      <w:r w:rsid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_________________________________________</w:t>
      </w:r>
    </w:p>
    <w:p w14:paraId="7EE88061" w14:textId="39E56A69" w:rsidR="00C178D7" w:rsidRPr="00231299" w:rsidRDefault="00A97BAC" w:rsidP="00231299">
      <w:pPr>
        <w:widowControl w:val="0"/>
        <w:spacing w:after="0" w:line="240" w:lineRule="auto"/>
        <w:jc w:val="center"/>
        <w:rPr>
          <w:rFonts w:ascii="Century Gothic" w:hAnsi="Century Gothic"/>
          <w:sz w:val="28"/>
          <w:szCs w:val="32"/>
          <w14:ligatures w14:val="none"/>
        </w:rPr>
      </w:pPr>
      <w:r w:rsidRPr="00FC6942">
        <w:rPr>
          <w:rFonts w:ascii="Century Gothic" w:hAnsi="Century Gothic"/>
          <w:sz w:val="28"/>
          <w:szCs w:val="32"/>
          <w14:ligatures w14:val="none"/>
        </w:rPr>
        <w:t> </w:t>
      </w:r>
    </w:p>
    <w:p w14:paraId="67559EC9" w14:textId="0449B2A6" w:rsidR="00B2689B" w:rsidRPr="00EA157B" w:rsidRDefault="003F2177" w:rsidP="003F2177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bookmarkStart w:id="2" w:name="_Hlk221527028"/>
      <w:r w:rsidRPr="003F2177"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Chávez </w:t>
      </w:r>
      <w:bookmarkEnd w:id="2"/>
      <w:r w:rsidR="00EE2218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Elementary School</w:t>
      </w:r>
    </w:p>
    <w:bookmarkEnd w:id="1"/>
    <w:p w14:paraId="5AB97F27" w14:textId="28A4BC8A" w:rsidR="00B2689B" w:rsidRPr="00FC6942" w:rsidRDefault="003F2177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June 20</w:t>
      </w:r>
    </w:p>
    <w:p w14:paraId="194FD7DB" w14:textId="77777777" w:rsidR="00B2689B" w:rsidRPr="00FC6942" w:rsidRDefault="00B2689B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2718BA7C" w14:textId="49B15951" w:rsidR="00B2689B" w:rsidRDefault="003F2177" w:rsidP="00B2689B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3" w:name="_Hlk206402959"/>
      <w:r w:rsidRPr="003F2177">
        <w:rPr>
          <w:rFonts w:ascii="Century Gothic" w:hAnsi="Century Gothic"/>
          <w:bCs/>
          <w:color w:val="002C5F"/>
          <w:sz w:val="44"/>
          <w:szCs w:val="40"/>
          <w14:ligatures w14:val="none"/>
        </w:rPr>
        <w:t>3502 Maple Grove Dr, Madison, WI 53719</w:t>
      </w:r>
    </w:p>
    <w:bookmarkEnd w:id="3"/>
    <w:p w14:paraId="33449434" w14:textId="30F72C65" w:rsidR="00774502" w:rsidRPr="001A46F5" w:rsidRDefault="00A97BAC" w:rsidP="001A46F5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533699E" w14:textId="77777777" w:rsidR="00774502" w:rsidRDefault="00774502" w:rsidP="00774502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>Walk in clinic, no appointments</w:t>
      </w:r>
    </w:p>
    <w:p w14:paraId="03865DFA" w14:textId="610D0EF3" w:rsidR="00774502" w:rsidRDefault="009973C7" w:rsidP="00231299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 xml:space="preserve">No ID </w:t>
      </w:r>
      <w:r w:rsidR="006715AD">
        <w:rPr>
          <w:rFonts w:ascii="Century Gothic" w:hAnsi="Century Gothic"/>
          <w:sz w:val="36"/>
          <w:szCs w:val="44"/>
          <w14:ligatures w14:val="none"/>
        </w:rPr>
        <w:t>needed</w:t>
      </w:r>
    </w:p>
    <w:p w14:paraId="21229210" w14:textId="77777777" w:rsidR="00695832" w:rsidRDefault="00695832" w:rsidP="008C0306">
      <w:pPr>
        <w:rPr>
          <w:rFonts w:ascii="Century Gothic" w:hAnsi="Century Gothic"/>
          <w:b/>
          <w:bCs/>
          <w:color w:val="0A6882" w:themeColor="accent1"/>
          <w:sz w:val="28"/>
          <w:szCs w:val="28"/>
        </w:rPr>
        <w:sectPr w:rsidR="00695832" w:rsidSect="00036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AF1" w14:textId="77777777" w:rsidR="00AE1262" w:rsidRDefault="00AE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33ABBDBF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5E9B0D05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262" w:rsidRPr="00AE1262">
      <w:rPr>
        <w:rFonts w:ascii="Century Gothic" w:hAnsi="Century Gothic"/>
      </w:rPr>
      <w:t xml:space="preserve"> </w:t>
    </w:r>
    <w:r w:rsidR="00AE1262" w:rsidRPr="00774502">
      <w:rPr>
        <w:rFonts w:ascii="Century Gothic" w:hAnsi="Century Gothic"/>
      </w:rPr>
      <w:t>publichealthmdc.com/immunizations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72D" w14:textId="77777777" w:rsidR="00AE1262" w:rsidRDefault="00AE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6FF1" w14:textId="77777777" w:rsidR="00AE1262" w:rsidRDefault="00AE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D10" w14:textId="77777777" w:rsidR="00AE1262" w:rsidRDefault="00AE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2E50" w14:textId="77777777" w:rsidR="00AE1262" w:rsidRDefault="00AE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E55BF"/>
    <w:rsid w:val="00121310"/>
    <w:rsid w:val="001568AB"/>
    <w:rsid w:val="00167FC6"/>
    <w:rsid w:val="001842D0"/>
    <w:rsid w:val="001A46F5"/>
    <w:rsid w:val="001E40B5"/>
    <w:rsid w:val="002060C4"/>
    <w:rsid w:val="00231299"/>
    <w:rsid w:val="00240641"/>
    <w:rsid w:val="00292B05"/>
    <w:rsid w:val="00294B38"/>
    <w:rsid w:val="00296321"/>
    <w:rsid w:val="002B7C26"/>
    <w:rsid w:val="002D0FA1"/>
    <w:rsid w:val="002D41E6"/>
    <w:rsid w:val="002D71DB"/>
    <w:rsid w:val="002D7225"/>
    <w:rsid w:val="00325491"/>
    <w:rsid w:val="003337FA"/>
    <w:rsid w:val="00382588"/>
    <w:rsid w:val="00387702"/>
    <w:rsid w:val="00393CB5"/>
    <w:rsid w:val="003A11CC"/>
    <w:rsid w:val="003C1022"/>
    <w:rsid w:val="003F2177"/>
    <w:rsid w:val="00442588"/>
    <w:rsid w:val="004867CD"/>
    <w:rsid w:val="004B44D8"/>
    <w:rsid w:val="004C1BD6"/>
    <w:rsid w:val="004C4A4B"/>
    <w:rsid w:val="004D7B16"/>
    <w:rsid w:val="004E0064"/>
    <w:rsid w:val="00510C58"/>
    <w:rsid w:val="00513A47"/>
    <w:rsid w:val="005153FB"/>
    <w:rsid w:val="005547D2"/>
    <w:rsid w:val="005768C1"/>
    <w:rsid w:val="0058251B"/>
    <w:rsid w:val="0058769F"/>
    <w:rsid w:val="005A7C77"/>
    <w:rsid w:val="00620E34"/>
    <w:rsid w:val="00631B78"/>
    <w:rsid w:val="0064085B"/>
    <w:rsid w:val="00653C2F"/>
    <w:rsid w:val="006715AD"/>
    <w:rsid w:val="00695832"/>
    <w:rsid w:val="006A21B5"/>
    <w:rsid w:val="006B2AC3"/>
    <w:rsid w:val="006D3B65"/>
    <w:rsid w:val="006D661C"/>
    <w:rsid w:val="006E41FE"/>
    <w:rsid w:val="006F2AC7"/>
    <w:rsid w:val="00763911"/>
    <w:rsid w:val="00774502"/>
    <w:rsid w:val="007E47AB"/>
    <w:rsid w:val="008103E9"/>
    <w:rsid w:val="00813F31"/>
    <w:rsid w:val="00860DDF"/>
    <w:rsid w:val="008733F9"/>
    <w:rsid w:val="00897D98"/>
    <w:rsid w:val="008A4E30"/>
    <w:rsid w:val="008A7A16"/>
    <w:rsid w:val="008B081D"/>
    <w:rsid w:val="008C0306"/>
    <w:rsid w:val="0096205F"/>
    <w:rsid w:val="009655E3"/>
    <w:rsid w:val="00967A34"/>
    <w:rsid w:val="009943F8"/>
    <w:rsid w:val="0099560D"/>
    <w:rsid w:val="009973C7"/>
    <w:rsid w:val="009C3AE8"/>
    <w:rsid w:val="00A37807"/>
    <w:rsid w:val="00A97BAC"/>
    <w:rsid w:val="00AE1262"/>
    <w:rsid w:val="00AE2806"/>
    <w:rsid w:val="00B060DD"/>
    <w:rsid w:val="00B1105F"/>
    <w:rsid w:val="00B225D7"/>
    <w:rsid w:val="00B24A0A"/>
    <w:rsid w:val="00B2689B"/>
    <w:rsid w:val="00B34308"/>
    <w:rsid w:val="00B83B6D"/>
    <w:rsid w:val="00B87131"/>
    <w:rsid w:val="00B95A5B"/>
    <w:rsid w:val="00BA74F2"/>
    <w:rsid w:val="00BD30C3"/>
    <w:rsid w:val="00BE7552"/>
    <w:rsid w:val="00C17515"/>
    <w:rsid w:val="00C178D7"/>
    <w:rsid w:val="00C32A8B"/>
    <w:rsid w:val="00C424F2"/>
    <w:rsid w:val="00C578C1"/>
    <w:rsid w:val="00C62A3D"/>
    <w:rsid w:val="00C93C69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4229D"/>
    <w:rsid w:val="00E51400"/>
    <w:rsid w:val="00E5252C"/>
    <w:rsid w:val="00E54A07"/>
    <w:rsid w:val="00E628A5"/>
    <w:rsid w:val="00E70885"/>
    <w:rsid w:val="00E8510A"/>
    <w:rsid w:val="00EA3F0D"/>
    <w:rsid w:val="00EB28BF"/>
    <w:rsid w:val="00EB6263"/>
    <w:rsid w:val="00EE2218"/>
    <w:rsid w:val="00EE76B2"/>
    <w:rsid w:val="00F0415F"/>
    <w:rsid w:val="00F12DF4"/>
    <w:rsid w:val="00F2155E"/>
    <w:rsid w:val="00F271B4"/>
    <w:rsid w:val="00F54A19"/>
    <w:rsid w:val="00F9228D"/>
    <w:rsid w:val="00FA7D22"/>
    <w:rsid w:val="00FB3341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2026-02-09T16:57:00Z</dcterms:created>
  <dcterms:modified xsi:type="dcterms:W3CDTF">2026-02-09T16:57:00Z</dcterms:modified>
</cp:coreProperties>
</file>